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7B" w:rsidRPr="00B75D7B" w:rsidRDefault="00B75D7B" w:rsidP="00B75D7B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  <w:r w:rsidRPr="00B75D7B">
        <w:rPr>
          <w:rFonts w:cs="Times New Roman"/>
          <w:sz w:val="26"/>
          <w:szCs w:val="26"/>
        </w:rPr>
        <w:t>Приложение № 1</w:t>
      </w:r>
    </w:p>
    <w:p w:rsidR="00B75D7B" w:rsidRPr="00B75D7B" w:rsidRDefault="00B75D7B" w:rsidP="00B75D7B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B75D7B">
        <w:rPr>
          <w:rFonts w:cs="Times New Roman"/>
          <w:sz w:val="26"/>
          <w:szCs w:val="26"/>
        </w:rPr>
        <w:t xml:space="preserve">                                                     </w:t>
      </w:r>
      <w:r>
        <w:rPr>
          <w:rFonts w:cs="Times New Roman"/>
          <w:sz w:val="26"/>
          <w:szCs w:val="26"/>
        </w:rPr>
        <w:t xml:space="preserve">                        </w:t>
      </w:r>
      <w:r w:rsidRPr="00B75D7B">
        <w:rPr>
          <w:rFonts w:cs="Times New Roman"/>
          <w:sz w:val="26"/>
          <w:szCs w:val="26"/>
        </w:rPr>
        <w:t xml:space="preserve">                к Протоколу Общего Собрания</w:t>
      </w:r>
    </w:p>
    <w:p w:rsidR="00B75D7B" w:rsidRPr="00B75D7B" w:rsidRDefault="00B75D7B" w:rsidP="00B75D7B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 w:rsidRPr="00B75D7B">
        <w:rPr>
          <w:rFonts w:cs="Times New Roman"/>
          <w:sz w:val="26"/>
          <w:szCs w:val="26"/>
        </w:rPr>
        <w:t>НП «Владимирская палата риэлторов»</w:t>
      </w:r>
    </w:p>
    <w:p w:rsidR="00B75D7B" w:rsidRPr="00B75D7B" w:rsidRDefault="00B75D7B" w:rsidP="00B75D7B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B75D7B">
        <w:rPr>
          <w:rFonts w:cs="Times New Roman"/>
          <w:sz w:val="26"/>
          <w:szCs w:val="26"/>
        </w:rPr>
        <w:t xml:space="preserve">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         </w:t>
      </w:r>
      <w:r w:rsidRPr="00B75D7B">
        <w:rPr>
          <w:rFonts w:cs="Times New Roman"/>
          <w:sz w:val="26"/>
          <w:szCs w:val="26"/>
        </w:rPr>
        <w:t xml:space="preserve">  от 23.12.2020 г.</w:t>
      </w:r>
    </w:p>
    <w:p w:rsidR="00B75D7B" w:rsidRDefault="00B75D7B" w:rsidP="00B75D7B">
      <w:pPr>
        <w:jc w:val="right"/>
        <w:rPr>
          <w:sz w:val="26"/>
          <w:szCs w:val="26"/>
        </w:rPr>
      </w:pPr>
    </w:p>
    <w:p w:rsidR="00B75D7B" w:rsidRPr="00B75D7B" w:rsidRDefault="00B75D7B" w:rsidP="00B75D7B">
      <w:pPr>
        <w:jc w:val="center"/>
        <w:rPr>
          <w:rFonts w:cs="Times New Roman"/>
          <w:b/>
          <w:sz w:val="26"/>
          <w:szCs w:val="26"/>
        </w:rPr>
      </w:pPr>
      <w:r w:rsidRPr="00B75D7B">
        <w:rPr>
          <w:b/>
          <w:sz w:val="26"/>
          <w:szCs w:val="26"/>
        </w:rPr>
        <w:t xml:space="preserve">Отчет Президента НП «Владимирская палата риэлторов» Иоффе А.Б. о своей работе за период </w:t>
      </w:r>
      <w:r w:rsidRPr="00B75D7B">
        <w:rPr>
          <w:rFonts w:cs="Times New Roman"/>
          <w:b/>
          <w:sz w:val="26"/>
          <w:szCs w:val="26"/>
        </w:rPr>
        <w:t>с 24.04.2018 по 23.12.2020 г.г. и финансовом состоянии ВПР.</w:t>
      </w:r>
    </w:p>
    <w:p w:rsidR="00B75D7B" w:rsidRDefault="00B75D7B" w:rsidP="00B75D7B">
      <w:pPr>
        <w:rPr>
          <w:sz w:val="26"/>
          <w:szCs w:val="26"/>
        </w:rPr>
      </w:pPr>
    </w:p>
    <w:p w:rsidR="00B75D7B" w:rsidRDefault="00B75D7B" w:rsidP="00B75D7B">
      <w:pPr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Коллеги! Исполнительным директором был разослан Вам подробный отчет с датами и наименованием мероприятий и активностей, которые были за период с </w:t>
      </w:r>
      <w:r>
        <w:rPr>
          <w:rFonts w:cs="Times New Roman"/>
          <w:sz w:val="26"/>
          <w:szCs w:val="26"/>
        </w:rPr>
        <w:t>24.04.2018 по 23</w:t>
      </w:r>
      <w:r w:rsidRPr="0023625E">
        <w:rPr>
          <w:rFonts w:cs="Times New Roman"/>
          <w:sz w:val="26"/>
          <w:szCs w:val="26"/>
        </w:rPr>
        <w:t>.12.2020</w:t>
      </w:r>
      <w:r>
        <w:rPr>
          <w:rFonts w:cs="Times New Roman"/>
          <w:sz w:val="26"/>
          <w:szCs w:val="26"/>
        </w:rPr>
        <w:t xml:space="preserve"> г.г. Я позволю себе в своем докладе расставить акценты и прокомментировать отдельные мероприятия. В фокусе нашей работы были пять моментов: </w:t>
      </w:r>
    </w:p>
    <w:p w:rsidR="00B75D7B" w:rsidRDefault="00B75D7B" w:rsidP="00B75D7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r w:rsidRPr="00302986">
        <w:rPr>
          <w:rFonts w:cs="Times New Roman"/>
          <w:sz w:val="26"/>
          <w:szCs w:val="26"/>
          <w:u w:val="single"/>
        </w:rPr>
        <w:t>Аттестация специалистов и сертификация компаний</w:t>
      </w:r>
      <w:r>
        <w:rPr>
          <w:rFonts w:cs="Times New Roman"/>
          <w:sz w:val="26"/>
          <w:szCs w:val="26"/>
        </w:rPr>
        <w:t xml:space="preserve"> (в соответствие с решением Национального Совета РГР). Мы решение Национального Совета выполнили и провели сертификацию всех компаний – членов ВПР. Всего за отчетный период было аттестовано 186 агентов, 33 брокера. Сертифицировано 17 АН.</w:t>
      </w:r>
    </w:p>
    <w:p w:rsidR="00B75D7B" w:rsidRPr="005C32DC" w:rsidRDefault="00B75D7B" w:rsidP="00B75D7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</w:t>
      </w:r>
      <w:r>
        <w:rPr>
          <w:rFonts w:cs="Times New Roman"/>
          <w:sz w:val="26"/>
          <w:szCs w:val="26"/>
          <w:u w:val="single"/>
        </w:rPr>
        <w:t>Профессиональ</w:t>
      </w:r>
      <w:r w:rsidRPr="00302986">
        <w:rPr>
          <w:rFonts w:cs="Times New Roman"/>
          <w:sz w:val="26"/>
          <w:szCs w:val="26"/>
          <w:u w:val="single"/>
        </w:rPr>
        <w:t>ные мероприятия.</w:t>
      </w:r>
      <w:r>
        <w:rPr>
          <w:rFonts w:cs="Times New Roman"/>
          <w:sz w:val="26"/>
          <w:szCs w:val="26"/>
        </w:rPr>
        <w:t xml:space="preserve"> Это форумы, выставки, тренинги, круглые столы. Так, например, в марте 2019 года мы подготовили и провели </w:t>
      </w:r>
      <w:r>
        <w:rPr>
          <w:rFonts w:cs="Times New Roman"/>
          <w:sz w:val="26"/>
          <w:szCs w:val="26"/>
          <w:lang w:val="en-US"/>
        </w:rPr>
        <w:t>V</w:t>
      </w:r>
      <w:r>
        <w:rPr>
          <w:rFonts w:cs="Times New Roman"/>
          <w:sz w:val="26"/>
          <w:szCs w:val="26"/>
        </w:rPr>
        <w:t xml:space="preserve"> Владимирский форум по недвижимости, а в октябре  - </w:t>
      </w:r>
      <w:r>
        <w:rPr>
          <w:rFonts w:cs="Times New Roman"/>
          <w:sz w:val="26"/>
          <w:szCs w:val="26"/>
          <w:lang w:val="en-US"/>
        </w:rPr>
        <w:t>IV</w:t>
      </w:r>
      <w:r>
        <w:rPr>
          <w:rFonts w:cs="Times New Roman"/>
          <w:sz w:val="26"/>
          <w:szCs w:val="26"/>
        </w:rPr>
        <w:t xml:space="preserve"> Выставку по недвижимости. В 2020 году мы также готовы были провести </w:t>
      </w:r>
      <w:r>
        <w:rPr>
          <w:rFonts w:cs="Times New Roman"/>
          <w:sz w:val="26"/>
          <w:szCs w:val="26"/>
          <w:lang w:val="en-US"/>
        </w:rPr>
        <w:t>VI</w:t>
      </w:r>
      <w:r>
        <w:rPr>
          <w:rFonts w:cs="Times New Roman"/>
          <w:sz w:val="26"/>
          <w:szCs w:val="26"/>
        </w:rPr>
        <w:t xml:space="preserve"> Владимирский форум по недвижимости, была проведена большая подготовительная работа, потрачены немалые финансовые средства, но нам это сделать не удалось по причине запрета на проведение массовых мероприятий. Были проведены заседания и круглые столы с ТПП, было проведено мероприятие, посвященное 20 – </w:t>
      </w:r>
      <w:proofErr w:type="spellStart"/>
      <w:r>
        <w:rPr>
          <w:rFonts w:cs="Times New Roman"/>
          <w:sz w:val="26"/>
          <w:szCs w:val="26"/>
        </w:rPr>
        <w:t>летию</w:t>
      </w:r>
      <w:proofErr w:type="spellEnd"/>
      <w:r>
        <w:rPr>
          <w:rFonts w:cs="Times New Roman"/>
          <w:sz w:val="26"/>
          <w:szCs w:val="26"/>
        </w:rPr>
        <w:t xml:space="preserve"> Палаты и Дню Риэлтора, встречи с государственными структурами, например с руководством МФЦ.</w:t>
      </w:r>
    </w:p>
    <w:p w:rsidR="00B75D7B" w:rsidRPr="001F7936" w:rsidRDefault="00B75D7B" w:rsidP="00B75D7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Pr="00681A32">
        <w:rPr>
          <w:rFonts w:cs="Times New Roman"/>
          <w:sz w:val="26"/>
          <w:szCs w:val="26"/>
          <w:u w:val="single"/>
        </w:rPr>
        <w:t>. Сервисы для членов ВПР.</w:t>
      </w:r>
      <w:r>
        <w:rPr>
          <w:rFonts w:cs="Times New Roman"/>
          <w:sz w:val="26"/>
          <w:szCs w:val="26"/>
        </w:rPr>
        <w:t xml:space="preserve"> Мы, также работали по предоставлению преференций для членов ВПР. Нам удалось получить преференции от банков, страховых и оценочных компаний, мы заключили рамочные договоры о сотрудничестве с различными организациями. Большим нашим достижением я считаю присоединение достаточно большого количества агентств недвижимости к соглашениям о МЛС и Совместных сделках. Это было </w:t>
      </w:r>
      <w:proofErr w:type="gramStart"/>
      <w:r>
        <w:rPr>
          <w:rFonts w:cs="Times New Roman"/>
          <w:sz w:val="26"/>
          <w:szCs w:val="26"/>
        </w:rPr>
        <w:t>достаточно прорывным</w:t>
      </w:r>
      <w:proofErr w:type="gramEnd"/>
      <w:r>
        <w:rPr>
          <w:rFonts w:cs="Times New Roman"/>
          <w:sz w:val="26"/>
          <w:szCs w:val="26"/>
        </w:rPr>
        <w:t xml:space="preserve"> мероприятием, которое дало толчок в развитие нашей профессии. Мы серьёзно продвинулись в организации рекламы Палаты и членов ВПР. Мы избрали председателем комитета по </w:t>
      </w:r>
      <w:r>
        <w:rPr>
          <w:rFonts w:cs="Times New Roman"/>
          <w:sz w:val="26"/>
          <w:szCs w:val="26"/>
          <w:lang w:val="en-US"/>
        </w:rPr>
        <w:t>PR</w:t>
      </w:r>
      <w:r>
        <w:rPr>
          <w:rFonts w:cs="Times New Roman"/>
          <w:sz w:val="26"/>
          <w:szCs w:val="26"/>
        </w:rPr>
        <w:t xml:space="preserve"> и рекламе Олега </w:t>
      </w:r>
      <w:proofErr w:type="spellStart"/>
      <w:r>
        <w:rPr>
          <w:rFonts w:cs="Times New Roman"/>
          <w:sz w:val="26"/>
          <w:szCs w:val="26"/>
        </w:rPr>
        <w:t>Копцева</w:t>
      </w:r>
      <w:proofErr w:type="spellEnd"/>
      <w:r>
        <w:rPr>
          <w:rFonts w:cs="Times New Roman"/>
          <w:sz w:val="26"/>
          <w:szCs w:val="26"/>
        </w:rPr>
        <w:t xml:space="preserve">, образовали собственные СМИ. В результате их активной работе, особенно по освещению мероприятий Палаты, интервью с руководителями членов ВПР рейтинг нашего сайта серьёзно вырос. При активном участии Татьяны </w:t>
      </w:r>
      <w:proofErr w:type="spellStart"/>
      <w:r>
        <w:rPr>
          <w:rFonts w:cs="Times New Roman"/>
          <w:sz w:val="26"/>
          <w:szCs w:val="26"/>
        </w:rPr>
        <w:t>Фрост</w:t>
      </w:r>
      <w:proofErr w:type="spellEnd"/>
      <w:r>
        <w:rPr>
          <w:rFonts w:cs="Times New Roman"/>
          <w:sz w:val="26"/>
          <w:szCs w:val="26"/>
        </w:rPr>
        <w:t xml:space="preserve"> мы организовывали обучение по </w:t>
      </w:r>
      <w:proofErr w:type="spellStart"/>
      <w:r>
        <w:rPr>
          <w:rFonts w:cs="Times New Roman"/>
          <w:sz w:val="26"/>
          <w:szCs w:val="26"/>
        </w:rPr>
        <w:t>Росфинмониторингу</w:t>
      </w:r>
      <w:proofErr w:type="spellEnd"/>
      <w:r>
        <w:rPr>
          <w:rFonts w:cs="Times New Roman"/>
          <w:sz w:val="26"/>
          <w:szCs w:val="26"/>
        </w:rPr>
        <w:t>.</w:t>
      </w:r>
    </w:p>
    <w:p w:rsidR="00B75D7B" w:rsidRDefault="00B75D7B" w:rsidP="00B75D7B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F7936">
        <w:rPr>
          <w:sz w:val="26"/>
          <w:szCs w:val="26"/>
          <w:u w:val="single"/>
        </w:rPr>
        <w:t>Увеличение численности членов ВПР</w:t>
      </w:r>
      <w:r>
        <w:rPr>
          <w:sz w:val="26"/>
          <w:szCs w:val="26"/>
        </w:rPr>
        <w:t xml:space="preserve">. В этом направлении, к сожалению, мы не преуспели. Хотя проводили встречи с АН городов Владимира, Мурома, </w:t>
      </w:r>
      <w:proofErr w:type="spellStart"/>
      <w:r>
        <w:rPr>
          <w:sz w:val="26"/>
          <w:szCs w:val="26"/>
        </w:rPr>
        <w:t>Коврова</w:t>
      </w:r>
      <w:proofErr w:type="spellEnd"/>
      <w:r>
        <w:rPr>
          <w:sz w:val="26"/>
          <w:szCs w:val="26"/>
        </w:rPr>
        <w:t>. Где то получилось у нас, где то не получилось.</w:t>
      </w:r>
    </w:p>
    <w:p w:rsidR="00B75D7B" w:rsidRPr="001F7936" w:rsidRDefault="00B75D7B" w:rsidP="00B75D7B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F7936">
        <w:rPr>
          <w:sz w:val="26"/>
          <w:szCs w:val="26"/>
          <w:u w:val="single"/>
        </w:rPr>
        <w:t>Поддержание честных этичных отношений на рынке между партнерами.</w:t>
      </w:r>
      <w:r>
        <w:rPr>
          <w:sz w:val="26"/>
          <w:szCs w:val="26"/>
        </w:rPr>
        <w:t xml:space="preserve"> Я считаю, что нам это удалось. Критерием этого утверждения считаю тот факт, что за отчетный период у нас было всего одно заседание Конфликтной комиссии. Здесь я </w:t>
      </w:r>
      <w:proofErr w:type="gramStart"/>
      <w:r>
        <w:rPr>
          <w:sz w:val="26"/>
          <w:szCs w:val="26"/>
        </w:rPr>
        <w:t>считаю</w:t>
      </w:r>
      <w:proofErr w:type="gramEnd"/>
      <w:r>
        <w:rPr>
          <w:sz w:val="26"/>
          <w:szCs w:val="26"/>
        </w:rPr>
        <w:t xml:space="preserve"> положительную роль сыграло подписание ведущими АН Соглашений о МЛС и Совместных сделках, в которых мы четко указали принцип раздела комиссии.</w:t>
      </w:r>
    </w:p>
    <w:p w:rsidR="00B75D7B" w:rsidRDefault="00B75D7B" w:rsidP="00B75D7B">
      <w:pPr>
        <w:rPr>
          <w:sz w:val="26"/>
          <w:szCs w:val="26"/>
        </w:rPr>
      </w:pPr>
      <w:r w:rsidRPr="00D25F8E">
        <w:rPr>
          <w:sz w:val="26"/>
          <w:szCs w:val="26"/>
          <w:u w:val="single"/>
        </w:rPr>
        <w:t>Что не получилось у нас?</w:t>
      </w:r>
      <w:r>
        <w:rPr>
          <w:sz w:val="26"/>
          <w:szCs w:val="26"/>
        </w:rPr>
        <w:t xml:space="preserve"> Я составил ТОП 10 таких пунктов.</w:t>
      </w:r>
    </w:p>
    <w:p w:rsidR="00B75D7B" w:rsidRDefault="00B75D7B" w:rsidP="00B75D7B">
      <w:pPr>
        <w:rPr>
          <w:sz w:val="26"/>
          <w:szCs w:val="26"/>
        </w:rPr>
      </w:pPr>
      <w:r>
        <w:rPr>
          <w:sz w:val="26"/>
          <w:szCs w:val="26"/>
        </w:rPr>
        <w:t xml:space="preserve">1) не удалось провести в 2020 году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пандемии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Владимирский форум по недвижимости и выставку по недвижимости;</w:t>
      </w:r>
    </w:p>
    <w:p w:rsidR="00B75D7B" w:rsidRPr="00D25F8E" w:rsidRDefault="00B75D7B" w:rsidP="00B75D7B">
      <w:pPr>
        <w:rPr>
          <w:sz w:val="26"/>
          <w:szCs w:val="26"/>
        </w:rPr>
      </w:pPr>
      <w:r>
        <w:rPr>
          <w:sz w:val="26"/>
          <w:szCs w:val="26"/>
        </w:rPr>
        <w:t>2) не удалось увеличить количество членов Палаты, были компании, которые вошли в Палату, но были и компании, которые по разным причинам вышли из Палаты, к сожалению последних оказалось больше;</w:t>
      </w:r>
    </w:p>
    <w:p w:rsidR="00B75D7B" w:rsidRDefault="00B75D7B" w:rsidP="00B75D7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не удалось создать единую базу объектов и единый </w:t>
      </w:r>
      <w:proofErr w:type="spellStart"/>
      <w:r>
        <w:rPr>
          <w:sz w:val="26"/>
          <w:szCs w:val="26"/>
        </w:rPr>
        <w:t>фид</w:t>
      </w:r>
      <w:proofErr w:type="spellEnd"/>
      <w:r>
        <w:rPr>
          <w:sz w:val="26"/>
          <w:szCs w:val="26"/>
        </w:rPr>
        <w:t xml:space="preserve"> этой базы, а также включиться в наполнение ФБН – федеральной базы недвижимости, хотя мы создали новый, современный сайт ВПР, сделали различные выгрузки;</w:t>
      </w:r>
    </w:p>
    <w:p w:rsidR="00B75D7B" w:rsidRDefault="00B75D7B" w:rsidP="00B75D7B">
      <w:pPr>
        <w:rPr>
          <w:sz w:val="26"/>
          <w:szCs w:val="26"/>
        </w:rPr>
      </w:pPr>
      <w:r>
        <w:rPr>
          <w:sz w:val="26"/>
          <w:szCs w:val="26"/>
        </w:rPr>
        <w:t xml:space="preserve">4) не получилось сделать </w:t>
      </w:r>
      <w:proofErr w:type="spellStart"/>
      <w:r>
        <w:rPr>
          <w:sz w:val="26"/>
          <w:szCs w:val="26"/>
        </w:rPr>
        <w:t>аутсорсинг</w:t>
      </w:r>
      <w:proofErr w:type="spellEnd"/>
      <w:r>
        <w:rPr>
          <w:sz w:val="26"/>
          <w:szCs w:val="26"/>
        </w:rPr>
        <w:t xml:space="preserve"> услуг для членов ВПР, мы это прописывали в дорожной карте, проводили мозговой штурм, но здесь, скорее </w:t>
      </w:r>
      <w:proofErr w:type="gramStart"/>
      <w:r>
        <w:rPr>
          <w:sz w:val="26"/>
          <w:szCs w:val="26"/>
        </w:rPr>
        <w:t>всего</w:t>
      </w:r>
      <w:proofErr w:type="gramEnd"/>
      <w:r>
        <w:rPr>
          <w:sz w:val="26"/>
          <w:szCs w:val="26"/>
        </w:rPr>
        <w:t xml:space="preserve"> была низкая инициативность самих членов Палаты, видимо это направление наших усилий оказалось невостребованным.</w:t>
      </w:r>
    </w:p>
    <w:p w:rsidR="00B75D7B" w:rsidRDefault="00B75D7B" w:rsidP="00B75D7B">
      <w:pPr>
        <w:rPr>
          <w:sz w:val="26"/>
          <w:szCs w:val="26"/>
        </w:rPr>
      </w:pPr>
      <w:r>
        <w:rPr>
          <w:sz w:val="26"/>
          <w:szCs w:val="26"/>
        </w:rPr>
        <w:t xml:space="preserve">5) было мало корпоративных, </w:t>
      </w:r>
      <w:proofErr w:type="spellStart"/>
      <w:r>
        <w:rPr>
          <w:sz w:val="26"/>
          <w:szCs w:val="26"/>
        </w:rPr>
        <w:t>командообразующих</w:t>
      </w:r>
      <w:proofErr w:type="spellEnd"/>
      <w:r>
        <w:rPr>
          <w:sz w:val="26"/>
          <w:szCs w:val="26"/>
        </w:rPr>
        <w:t xml:space="preserve"> мероприятий, хотя проводили и день риэлтора, отмечали новый год, но многие коллеги хотели больше таких мероприятий;</w:t>
      </w:r>
    </w:p>
    <w:p w:rsidR="00B75D7B" w:rsidRDefault="00B75D7B" w:rsidP="00B75D7B">
      <w:pPr>
        <w:rPr>
          <w:sz w:val="26"/>
          <w:szCs w:val="26"/>
        </w:rPr>
      </w:pPr>
      <w:r>
        <w:rPr>
          <w:sz w:val="26"/>
          <w:szCs w:val="26"/>
        </w:rPr>
        <w:t>6) не удалось увеличить доходы Палаты, на этом сказались  невозвратные потери от несостоявшегося форума и снижение численности членов Палаты</w:t>
      </w:r>
    </w:p>
    <w:p w:rsidR="00B75D7B" w:rsidRDefault="00B75D7B" w:rsidP="00B75D7B">
      <w:pPr>
        <w:rPr>
          <w:sz w:val="26"/>
          <w:szCs w:val="26"/>
        </w:rPr>
      </w:pPr>
      <w:r>
        <w:rPr>
          <w:sz w:val="26"/>
          <w:szCs w:val="26"/>
        </w:rPr>
        <w:t xml:space="preserve">7) не удалось сформировать систему бронирования новостроек, как альтернативу уже существующей системе, но более выгодной для членов Палаты, надо иметь </w:t>
      </w:r>
      <w:proofErr w:type="gramStart"/>
      <w:r>
        <w:rPr>
          <w:sz w:val="26"/>
          <w:szCs w:val="26"/>
        </w:rPr>
        <w:t>ввиду</w:t>
      </w:r>
      <w:proofErr w:type="gramEnd"/>
      <w:r>
        <w:rPr>
          <w:sz w:val="26"/>
          <w:szCs w:val="26"/>
        </w:rPr>
        <w:t xml:space="preserve">, что нужно </w:t>
      </w:r>
      <w:proofErr w:type="gramStart"/>
      <w:r>
        <w:rPr>
          <w:sz w:val="26"/>
          <w:szCs w:val="26"/>
        </w:rPr>
        <w:t>большое</w:t>
      </w:r>
      <w:proofErr w:type="gramEnd"/>
      <w:r>
        <w:rPr>
          <w:sz w:val="26"/>
          <w:szCs w:val="26"/>
        </w:rPr>
        <w:t xml:space="preserve"> финансирование этого проекта;</w:t>
      </w:r>
    </w:p>
    <w:p w:rsidR="00B75D7B" w:rsidRDefault="00B75D7B" w:rsidP="00B75D7B">
      <w:pPr>
        <w:rPr>
          <w:sz w:val="26"/>
          <w:szCs w:val="26"/>
        </w:rPr>
      </w:pPr>
      <w:r>
        <w:rPr>
          <w:sz w:val="26"/>
          <w:szCs w:val="26"/>
        </w:rPr>
        <w:t>8) у нас было не так много рекламных компаний;</w:t>
      </w:r>
    </w:p>
    <w:p w:rsidR="00B75D7B" w:rsidRDefault="00B75D7B" w:rsidP="00B75D7B">
      <w:pPr>
        <w:rPr>
          <w:sz w:val="26"/>
          <w:szCs w:val="26"/>
        </w:rPr>
      </w:pPr>
      <w:r>
        <w:rPr>
          <w:sz w:val="26"/>
          <w:szCs w:val="26"/>
        </w:rPr>
        <w:t>9) не доделали единый пакет юридических документов, который бы облегчил нашу работу с клиентами, в принципе нам его сделали, но мы его не приняли и сами пока не доработали</w:t>
      </w:r>
    </w:p>
    <w:p w:rsidR="00B75D7B" w:rsidRDefault="00B75D7B" w:rsidP="00B75D7B">
      <w:pPr>
        <w:rPr>
          <w:sz w:val="26"/>
          <w:szCs w:val="26"/>
        </w:rPr>
      </w:pPr>
      <w:r>
        <w:rPr>
          <w:sz w:val="26"/>
          <w:szCs w:val="26"/>
        </w:rPr>
        <w:t>10) не смогли решить задачу консолидированной выгрузки на АВИТО, поскольку переговоры с этой компанией не дали положительного результата.</w:t>
      </w:r>
    </w:p>
    <w:p w:rsidR="00B75D7B" w:rsidRPr="00782E1C" w:rsidRDefault="00B75D7B" w:rsidP="00B75D7B">
      <w:pPr>
        <w:rPr>
          <w:sz w:val="26"/>
          <w:szCs w:val="26"/>
        </w:rPr>
      </w:pPr>
      <w:r>
        <w:rPr>
          <w:sz w:val="26"/>
          <w:szCs w:val="26"/>
        </w:rPr>
        <w:t xml:space="preserve">Я постарался остановиться на самых важных моментах. Хочу поблагодарить за работу всех членов Палаты, особенно членов Совета, оргкомитет, который организует проведение всех масштабных мероприятий, что отнимает много времени и сил. Конкретно хочу поблагодарить </w:t>
      </w:r>
      <w:proofErr w:type="spellStart"/>
      <w:r>
        <w:rPr>
          <w:sz w:val="26"/>
          <w:szCs w:val="26"/>
        </w:rPr>
        <w:t>Белянкину</w:t>
      </w:r>
      <w:proofErr w:type="spellEnd"/>
      <w:r>
        <w:rPr>
          <w:sz w:val="26"/>
          <w:szCs w:val="26"/>
        </w:rPr>
        <w:t xml:space="preserve"> Жанну, Родионову Ларису Николаевну, Солдатову Ирину, Сафонову Екатерину, Павла </w:t>
      </w:r>
      <w:proofErr w:type="spellStart"/>
      <w:r>
        <w:rPr>
          <w:sz w:val="26"/>
          <w:szCs w:val="26"/>
        </w:rPr>
        <w:t>Благина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Кустова</w:t>
      </w:r>
      <w:proofErr w:type="spellEnd"/>
      <w:r>
        <w:rPr>
          <w:sz w:val="26"/>
          <w:szCs w:val="26"/>
        </w:rPr>
        <w:t xml:space="preserve"> Евгения и </w:t>
      </w:r>
      <w:proofErr w:type="spellStart"/>
      <w:r>
        <w:rPr>
          <w:sz w:val="26"/>
          <w:szCs w:val="26"/>
        </w:rPr>
        <w:t>Кустову</w:t>
      </w:r>
      <w:proofErr w:type="spellEnd"/>
      <w:r>
        <w:rPr>
          <w:sz w:val="26"/>
          <w:szCs w:val="26"/>
        </w:rPr>
        <w:t xml:space="preserve"> Елену, </w:t>
      </w:r>
      <w:proofErr w:type="spellStart"/>
      <w:r>
        <w:rPr>
          <w:sz w:val="26"/>
          <w:szCs w:val="26"/>
        </w:rPr>
        <w:t>Копцева</w:t>
      </w:r>
      <w:proofErr w:type="spellEnd"/>
      <w:r>
        <w:rPr>
          <w:sz w:val="26"/>
          <w:szCs w:val="26"/>
        </w:rPr>
        <w:t xml:space="preserve"> Олега, который возглавил комитет по </w:t>
      </w:r>
      <w:r>
        <w:rPr>
          <w:sz w:val="26"/>
          <w:szCs w:val="26"/>
          <w:lang w:val="en-US"/>
        </w:rPr>
        <w:t>PR</w:t>
      </w:r>
      <w:r>
        <w:rPr>
          <w:sz w:val="26"/>
          <w:szCs w:val="26"/>
        </w:rPr>
        <w:t xml:space="preserve"> и рекламе и поднял нашу рекламу на новую ступень, и, конечно, хочу поблагодарить исполнительного директора Самойлова Сергея Николаевича,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на мой взгляд, очень качественно исполнял свою работу, делал её честно, добросовестно и ответственно.</w:t>
      </w:r>
    </w:p>
    <w:p w:rsidR="00B75D7B" w:rsidRDefault="00B75D7B" w:rsidP="00B75D7B">
      <w:pPr>
        <w:rPr>
          <w:sz w:val="26"/>
          <w:szCs w:val="26"/>
        </w:rPr>
      </w:pPr>
      <w:r>
        <w:rPr>
          <w:sz w:val="26"/>
          <w:szCs w:val="26"/>
        </w:rPr>
        <w:t>Коллеги! Нам надо утвердить отчет президента. Давайте по этому вопросу проголосуем.</w:t>
      </w:r>
    </w:p>
    <w:p w:rsidR="006E3BF5" w:rsidRDefault="006E3BF5"/>
    <w:sectPr w:rsidR="006E3BF5" w:rsidSect="00B75D7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5D7B"/>
    <w:rsid w:val="006E3BF5"/>
    <w:rsid w:val="00B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2021-01-13T09:57:00Z</dcterms:created>
  <dcterms:modified xsi:type="dcterms:W3CDTF">2021-01-13T10:09:00Z</dcterms:modified>
</cp:coreProperties>
</file>